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42" w:type="dxa"/>
        <w:tblLook w:val="04A0" w:firstRow="1" w:lastRow="0" w:firstColumn="1" w:lastColumn="0" w:noHBand="0" w:noVBand="1"/>
      </w:tblPr>
      <w:tblGrid>
        <w:gridCol w:w="5664"/>
        <w:gridCol w:w="1986"/>
        <w:gridCol w:w="1985"/>
        <w:gridCol w:w="7"/>
      </w:tblGrid>
      <w:tr w:rsidR="00C11064" w:rsidTr="00355B4D">
        <w:tc>
          <w:tcPr>
            <w:tcW w:w="9642" w:type="dxa"/>
            <w:gridSpan w:val="4"/>
          </w:tcPr>
          <w:p w:rsidR="00C11064" w:rsidRPr="000B7BB8" w:rsidRDefault="00C11064" w:rsidP="00355B4D">
            <w:pPr>
              <w:pStyle w:val="a4"/>
              <w:spacing w:before="0" w:beforeAutospacing="0" w:after="150" w:afterAutospacing="0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0B7BB8">
              <w:rPr>
                <w:color w:val="808080" w:themeColor="background1" w:themeShade="80"/>
                <w:sz w:val="16"/>
                <w:szCs w:val="16"/>
              </w:rPr>
              <w:t>Информация, касающаяся стоимости носит исключительно информационный характер и ни при каких условиях не является публичной офертой, определяемой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положениями п. 2 ст. 437 ГК РФ</w:t>
            </w:r>
          </w:p>
        </w:tc>
      </w:tr>
      <w:tr w:rsidR="00C11064" w:rsidTr="00355B4D">
        <w:trPr>
          <w:gridAfter w:val="1"/>
          <w:wAfter w:w="7" w:type="dxa"/>
        </w:trPr>
        <w:tc>
          <w:tcPr>
            <w:tcW w:w="5664" w:type="dxa"/>
          </w:tcPr>
          <w:p w:rsidR="00C11064" w:rsidRPr="000B7BB8" w:rsidRDefault="00C11064" w:rsidP="00355B4D">
            <w:pPr>
              <w:jc w:val="both"/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lang w:eastAsia="ru-RU"/>
              </w:rPr>
              <w:t xml:space="preserve">Наименование услуги </w:t>
            </w:r>
          </w:p>
        </w:tc>
        <w:tc>
          <w:tcPr>
            <w:tcW w:w="1986" w:type="dxa"/>
          </w:tcPr>
          <w:p w:rsidR="00C11064" w:rsidRPr="009F39EE" w:rsidRDefault="00C11064" w:rsidP="00355B4D">
            <w:pPr>
              <w:pStyle w:val="a4"/>
              <w:spacing w:before="0" w:beforeAutospacing="0" w:after="150" w:afterAutospacing="0"/>
              <w:jc w:val="center"/>
              <w:rPr>
                <w:b/>
                <w:color w:val="2B2B2B"/>
              </w:rPr>
            </w:pPr>
            <w:r>
              <w:rPr>
                <w:b/>
                <w:color w:val="2B2B2B"/>
              </w:rPr>
              <w:t>Стоимость для физических лиц</w:t>
            </w:r>
          </w:p>
        </w:tc>
        <w:tc>
          <w:tcPr>
            <w:tcW w:w="1985" w:type="dxa"/>
          </w:tcPr>
          <w:p w:rsidR="00C11064" w:rsidRPr="009F39EE" w:rsidRDefault="00C11064" w:rsidP="00355B4D">
            <w:pPr>
              <w:pStyle w:val="a4"/>
              <w:spacing w:before="0" w:beforeAutospacing="0" w:after="150" w:afterAutospacing="0"/>
              <w:jc w:val="center"/>
              <w:rPr>
                <w:b/>
                <w:color w:val="2B2B2B"/>
              </w:rPr>
            </w:pPr>
            <w:r>
              <w:rPr>
                <w:b/>
                <w:color w:val="2B2B2B"/>
              </w:rPr>
              <w:t>Стоимость для юридических лиц</w:t>
            </w:r>
          </w:p>
        </w:tc>
      </w:tr>
      <w:tr w:rsidR="00C11064" w:rsidTr="00355B4D">
        <w:trPr>
          <w:gridAfter w:val="1"/>
          <w:wAfter w:w="7" w:type="dxa"/>
        </w:trPr>
        <w:tc>
          <w:tcPr>
            <w:tcW w:w="5664" w:type="dxa"/>
          </w:tcPr>
          <w:p w:rsidR="00C11064" w:rsidRPr="00320BB7" w:rsidRDefault="00C11064" w:rsidP="00355B4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vertAlign w:val="superscript"/>
                <w:lang w:eastAsia="ru-RU"/>
              </w:rPr>
            </w:pPr>
            <w:r w:rsidRPr="000B7BB8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lang w:eastAsia="ru-RU"/>
              </w:rPr>
              <w:t>Консультац</w:t>
            </w:r>
            <w:r w:rsidRPr="0020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ия</w:t>
            </w:r>
            <w:r w:rsidRPr="00206C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6" w:type="dxa"/>
          </w:tcPr>
          <w:p w:rsidR="00C11064" w:rsidRPr="009F39EE" w:rsidRDefault="00C11064" w:rsidP="00355B4D">
            <w:pPr>
              <w:pStyle w:val="a4"/>
              <w:spacing w:before="0" w:beforeAutospacing="0" w:after="150" w:afterAutospacing="0"/>
              <w:jc w:val="center"/>
              <w:rPr>
                <w:b/>
                <w:color w:val="A39561"/>
              </w:rPr>
            </w:pPr>
            <w:r w:rsidRPr="009F39EE">
              <w:rPr>
                <w:b/>
                <w:color w:val="2B2B2B"/>
              </w:rPr>
              <w:t>Бесплатно</w:t>
            </w:r>
          </w:p>
        </w:tc>
        <w:tc>
          <w:tcPr>
            <w:tcW w:w="1985" w:type="dxa"/>
          </w:tcPr>
          <w:p w:rsidR="00C11064" w:rsidRPr="009F39EE" w:rsidRDefault="00C11064" w:rsidP="00355B4D">
            <w:pPr>
              <w:pStyle w:val="a4"/>
              <w:spacing w:before="0" w:beforeAutospacing="0" w:after="150" w:afterAutospacing="0"/>
              <w:jc w:val="center"/>
              <w:rPr>
                <w:b/>
                <w:color w:val="2B2B2B"/>
              </w:rPr>
            </w:pPr>
            <w:r w:rsidRPr="009F39EE">
              <w:rPr>
                <w:b/>
                <w:color w:val="2B2B2B"/>
              </w:rPr>
              <w:t>Бесплатно</w:t>
            </w:r>
          </w:p>
        </w:tc>
        <w:bookmarkStart w:id="0" w:name="_GoBack"/>
        <w:bookmarkEnd w:id="0"/>
      </w:tr>
      <w:tr w:rsidR="00C11064" w:rsidTr="00355B4D">
        <w:trPr>
          <w:gridAfter w:val="1"/>
          <w:wAfter w:w="7" w:type="dxa"/>
        </w:trPr>
        <w:tc>
          <w:tcPr>
            <w:tcW w:w="9635" w:type="dxa"/>
            <w:gridSpan w:val="3"/>
            <w:shd w:val="clear" w:color="auto" w:fill="DEEAF6" w:themeFill="accent1" w:themeFillTint="33"/>
          </w:tcPr>
          <w:p w:rsidR="00C11064" w:rsidRPr="00206C07" w:rsidRDefault="00C11064" w:rsidP="00355B4D">
            <w:pPr>
              <w:ind w:firstLine="4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206C0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расчетное время диалога – 30 минут) </w:t>
            </w:r>
          </w:p>
          <w:p w:rsidR="00C11064" w:rsidRPr="00206C07" w:rsidRDefault="00C11064" w:rsidP="00355B4D">
            <w:pPr>
              <w:ind w:firstLine="4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Предполагает первичное рассмотрение вопроса</w:t>
            </w:r>
          </w:p>
          <w:p w:rsidR="00C11064" w:rsidRPr="00206C07" w:rsidRDefault="00C11064" w:rsidP="00355B4D">
            <w:pPr>
              <w:ind w:firstLine="4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Включает:</w:t>
            </w:r>
          </w:p>
          <w:p w:rsidR="00C11064" w:rsidRPr="00206C07" w:rsidRDefault="00C11064" w:rsidP="00C11064">
            <w:pPr>
              <w:numPr>
                <w:ilvl w:val="0"/>
                <w:numId w:val="1"/>
              </w:numPr>
              <w:ind w:left="0"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выяснение всех существенных обстоятельств</w:t>
            </w:r>
          </w:p>
          <w:p w:rsidR="00C11064" w:rsidRPr="00206C07" w:rsidRDefault="00C11064" w:rsidP="00C11064">
            <w:pPr>
              <w:numPr>
                <w:ilvl w:val="0"/>
                <w:numId w:val="1"/>
              </w:numPr>
              <w:ind w:left="0"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материалов и документации</w:t>
            </w:r>
          </w:p>
          <w:p w:rsidR="00C11064" w:rsidRDefault="00C11064" w:rsidP="00C11064">
            <w:pPr>
              <w:numPr>
                <w:ilvl w:val="0"/>
                <w:numId w:val="1"/>
              </w:numPr>
              <w:ind w:left="0"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перспектив по делу</w:t>
            </w:r>
          </w:p>
          <w:p w:rsidR="00C11064" w:rsidRPr="00206C07" w:rsidRDefault="00C11064" w:rsidP="00C11064">
            <w:pPr>
              <w:numPr>
                <w:ilvl w:val="0"/>
                <w:numId w:val="1"/>
              </w:numPr>
              <w:ind w:left="0"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 способа защиты нарушенного права определение окончательной стоимости оказания услуг</w:t>
            </w:r>
          </w:p>
        </w:tc>
      </w:tr>
      <w:tr w:rsidR="00C11064" w:rsidRPr="00FF3920" w:rsidTr="00355B4D">
        <w:trPr>
          <w:gridAfter w:val="1"/>
          <w:wAfter w:w="7" w:type="dxa"/>
        </w:trPr>
        <w:tc>
          <w:tcPr>
            <w:tcW w:w="5664" w:type="dxa"/>
          </w:tcPr>
          <w:p w:rsidR="00C11064" w:rsidRPr="00FF3920" w:rsidRDefault="00C11064" w:rsidP="00355B4D">
            <w:pPr>
              <w:pStyle w:val="a4"/>
              <w:spacing w:before="0" w:beforeAutospacing="0" w:after="150" w:afterAutospacing="0"/>
              <w:rPr>
                <w:b/>
              </w:rPr>
            </w:pPr>
            <w:r w:rsidRPr="00FF3920">
              <w:rPr>
                <w:b/>
              </w:rPr>
              <w:t>Претензия</w:t>
            </w:r>
            <w:r>
              <w:rPr>
                <w:b/>
              </w:rPr>
              <w:t xml:space="preserve">/жалоба в органы государственной власти </w:t>
            </w:r>
            <w:r w:rsidRPr="00FF3920">
              <w:rPr>
                <w:b/>
              </w:rPr>
              <w:t xml:space="preserve"> </w:t>
            </w:r>
          </w:p>
        </w:tc>
        <w:tc>
          <w:tcPr>
            <w:tcW w:w="1986" w:type="dxa"/>
          </w:tcPr>
          <w:p w:rsidR="00C11064" w:rsidRPr="009F39EE" w:rsidRDefault="00C11064" w:rsidP="00355B4D">
            <w:pPr>
              <w:pStyle w:val="a4"/>
              <w:spacing w:before="0" w:beforeAutospacing="0" w:after="150" w:afterAutospacing="0"/>
              <w:jc w:val="center"/>
              <w:rPr>
                <w:b/>
              </w:rPr>
            </w:pPr>
            <w:r w:rsidRPr="009F39EE">
              <w:rPr>
                <w:b/>
              </w:rPr>
              <w:t xml:space="preserve">от 2 000 </w:t>
            </w:r>
            <w:r w:rsidRPr="009F39EE">
              <w:rPr>
                <w:b/>
                <w:strike/>
                <w:color w:val="2B2B2B"/>
              </w:rPr>
              <w:t>Р</w:t>
            </w:r>
          </w:p>
        </w:tc>
        <w:tc>
          <w:tcPr>
            <w:tcW w:w="1985" w:type="dxa"/>
          </w:tcPr>
          <w:p w:rsidR="00C11064" w:rsidRPr="009F39EE" w:rsidRDefault="00C11064" w:rsidP="00355B4D">
            <w:pPr>
              <w:pStyle w:val="a4"/>
              <w:spacing w:before="0" w:beforeAutospacing="0" w:after="15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от 3 000 </w:t>
            </w:r>
            <w:r w:rsidRPr="009F39EE">
              <w:rPr>
                <w:b/>
                <w:strike/>
                <w:color w:val="2B2B2B"/>
              </w:rPr>
              <w:t>Р</w:t>
            </w:r>
            <w:r>
              <w:rPr>
                <w:b/>
              </w:rPr>
              <w:t xml:space="preserve">  </w:t>
            </w:r>
          </w:p>
        </w:tc>
      </w:tr>
      <w:tr w:rsidR="00C11064" w:rsidRPr="00206C07" w:rsidTr="00355B4D">
        <w:trPr>
          <w:gridAfter w:val="1"/>
          <w:wAfter w:w="7" w:type="dxa"/>
        </w:trPr>
        <w:tc>
          <w:tcPr>
            <w:tcW w:w="5664" w:type="dxa"/>
          </w:tcPr>
          <w:p w:rsidR="00C11064" w:rsidRPr="00206C07" w:rsidRDefault="00C11064" w:rsidP="00355B4D">
            <w:pPr>
              <w:pStyle w:val="a4"/>
              <w:spacing w:before="0" w:beforeAutospacing="0" w:after="150" w:afterAutospacing="0"/>
              <w:rPr>
                <w:b/>
              </w:rPr>
            </w:pPr>
            <w:r w:rsidRPr="00206C07">
              <w:rPr>
                <w:b/>
              </w:rPr>
              <w:t xml:space="preserve">Исковое заявление </w:t>
            </w:r>
            <w:r w:rsidRPr="00206C07">
              <w:rPr>
                <w:b/>
                <w:vertAlign w:val="superscript"/>
              </w:rPr>
              <w:t>2</w:t>
            </w:r>
            <w:r w:rsidRPr="00206C07">
              <w:rPr>
                <w:b/>
              </w:rPr>
              <w:t xml:space="preserve"> </w:t>
            </w:r>
          </w:p>
        </w:tc>
        <w:tc>
          <w:tcPr>
            <w:tcW w:w="1986" w:type="dxa"/>
          </w:tcPr>
          <w:p w:rsidR="00C11064" w:rsidRPr="00206C07" w:rsidRDefault="00C11064" w:rsidP="00355B4D">
            <w:pPr>
              <w:pStyle w:val="a4"/>
              <w:spacing w:before="0" w:beforeAutospacing="0" w:after="150" w:afterAutospacing="0"/>
              <w:jc w:val="center"/>
              <w:rPr>
                <w:b/>
              </w:rPr>
            </w:pPr>
            <w:r w:rsidRPr="00206C07">
              <w:rPr>
                <w:b/>
              </w:rPr>
              <w:t xml:space="preserve">от 3 000 </w:t>
            </w:r>
            <w:r w:rsidRPr="00206C07">
              <w:rPr>
                <w:b/>
                <w:strike/>
              </w:rPr>
              <w:t>Р</w:t>
            </w:r>
          </w:p>
        </w:tc>
        <w:tc>
          <w:tcPr>
            <w:tcW w:w="1985" w:type="dxa"/>
          </w:tcPr>
          <w:p w:rsidR="00C11064" w:rsidRPr="00206C07" w:rsidRDefault="00C11064" w:rsidP="00355B4D">
            <w:pPr>
              <w:pStyle w:val="a4"/>
              <w:spacing w:before="0" w:beforeAutospacing="0" w:after="150" w:afterAutospacing="0"/>
              <w:jc w:val="center"/>
              <w:rPr>
                <w:b/>
              </w:rPr>
            </w:pPr>
            <w:r w:rsidRPr="00206C07">
              <w:rPr>
                <w:b/>
              </w:rPr>
              <w:t xml:space="preserve">от 5 000 </w:t>
            </w:r>
            <w:r w:rsidRPr="00206C07">
              <w:rPr>
                <w:b/>
                <w:strike/>
              </w:rPr>
              <w:t>Р</w:t>
            </w:r>
          </w:p>
        </w:tc>
      </w:tr>
      <w:tr w:rsidR="00C11064" w:rsidRPr="00206C07" w:rsidTr="00355B4D">
        <w:trPr>
          <w:gridAfter w:val="1"/>
          <w:wAfter w:w="7" w:type="dxa"/>
        </w:trPr>
        <w:tc>
          <w:tcPr>
            <w:tcW w:w="9635" w:type="dxa"/>
            <w:gridSpan w:val="3"/>
            <w:shd w:val="clear" w:color="auto" w:fill="DEEAF6" w:themeFill="accent1" w:themeFillTint="33"/>
          </w:tcPr>
          <w:p w:rsidR="00C11064" w:rsidRPr="00206C07" w:rsidRDefault="00C11064" w:rsidP="00355B4D">
            <w:pPr>
              <w:pStyle w:val="a4"/>
              <w:spacing w:before="0" w:beforeAutospacing="0" w:after="150" w:afterAutospacing="0"/>
              <w:ind w:firstLine="454"/>
              <w:jc w:val="both"/>
              <w:rPr>
                <w:b/>
              </w:rPr>
            </w:pPr>
            <w:r w:rsidRPr="00206C07">
              <w:rPr>
                <w:sz w:val="18"/>
                <w:szCs w:val="18"/>
                <w:vertAlign w:val="superscript"/>
              </w:rPr>
              <w:t xml:space="preserve">2 </w:t>
            </w:r>
            <w:r w:rsidRPr="00206C07">
              <w:rPr>
                <w:sz w:val="18"/>
                <w:szCs w:val="18"/>
              </w:rPr>
              <w:t>при заключении договора по представлению интересов в суде, стоимость подготовки иска/процессуальных документов учитывается</w:t>
            </w:r>
          </w:p>
        </w:tc>
      </w:tr>
      <w:tr w:rsidR="00C11064" w:rsidRPr="00206C07" w:rsidTr="00355B4D">
        <w:trPr>
          <w:gridAfter w:val="1"/>
          <w:wAfter w:w="7" w:type="dxa"/>
        </w:trPr>
        <w:tc>
          <w:tcPr>
            <w:tcW w:w="5664" w:type="dxa"/>
          </w:tcPr>
          <w:p w:rsidR="00C11064" w:rsidRPr="00206C07" w:rsidRDefault="00C11064" w:rsidP="00355B4D">
            <w:pPr>
              <w:shd w:val="clear" w:color="auto" w:fill="FFFFFD"/>
              <w:rPr>
                <w:b/>
                <w:vertAlign w:val="superscript"/>
              </w:rPr>
            </w:pPr>
            <w:r w:rsidRPr="00206C07">
              <w:rPr>
                <w:rFonts w:ascii="Open Sans" w:eastAsia="Times New Roman" w:hAnsi="Open Sans" w:cs="Times New Roman"/>
                <w:b/>
                <w:bCs/>
                <w:spacing w:val="-7"/>
                <w:sz w:val="24"/>
                <w:szCs w:val="24"/>
                <w:lang w:eastAsia="ru-RU"/>
              </w:rPr>
              <w:t xml:space="preserve">Процессуальные документы </w:t>
            </w:r>
            <w:r w:rsidRPr="00206C07">
              <w:rPr>
                <w:rFonts w:ascii="Open Sans" w:eastAsia="Times New Roman" w:hAnsi="Open Sans" w:cs="Times New Roman"/>
                <w:spacing w:val="-7"/>
                <w:sz w:val="24"/>
                <w:szCs w:val="24"/>
                <w:lang w:eastAsia="ru-RU"/>
              </w:rPr>
              <w:t xml:space="preserve">(возражения, отзывы, ходатайства и прочие) </w:t>
            </w:r>
            <w:r w:rsidRPr="00206C07">
              <w:rPr>
                <w:rFonts w:ascii="Open Sans" w:eastAsia="Times New Roman" w:hAnsi="Open Sans" w:cs="Times New Roman"/>
                <w:b/>
                <w:spacing w:val="-7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6" w:type="dxa"/>
          </w:tcPr>
          <w:p w:rsidR="00C11064" w:rsidRPr="00206C07" w:rsidRDefault="00C11064" w:rsidP="00355B4D">
            <w:pPr>
              <w:pStyle w:val="a4"/>
              <w:spacing w:before="0" w:beforeAutospacing="0" w:after="150" w:afterAutospacing="0"/>
              <w:jc w:val="center"/>
              <w:rPr>
                <w:b/>
              </w:rPr>
            </w:pPr>
            <w:r w:rsidRPr="00206C07">
              <w:rPr>
                <w:b/>
              </w:rPr>
              <w:t xml:space="preserve">от 1 000 </w:t>
            </w:r>
            <w:r w:rsidRPr="00206C07">
              <w:rPr>
                <w:b/>
                <w:strike/>
              </w:rPr>
              <w:t>Р</w:t>
            </w:r>
          </w:p>
        </w:tc>
        <w:tc>
          <w:tcPr>
            <w:tcW w:w="1985" w:type="dxa"/>
          </w:tcPr>
          <w:p w:rsidR="00C11064" w:rsidRPr="00206C07" w:rsidRDefault="00C11064" w:rsidP="00355B4D">
            <w:pPr>
              <w:pStyle w:val="a4"/>
              <w:spacing w:before="0" w:beforeAutospacing="0" w:after="150" w:afterAutospacing="0"/>
              <w:jc w:val="center"/>
              <w:rPr>
                <w:b/>
              </w:rPr>
            </w:pPr>
            <w:r w:rsidRPr="00206C07">
              <w:rPr>
                <w:b/>
              </w:rPr>
              <w:t xml:space="preserve">от 2 000 </w:t>
            </w:r>
            <w:r w:rsidRPr="00206C07">
              <w:rPr>
                <w:b/>
                <w:strike/>
              </w:rPr>
              <w:t>Р</w:t>
            </w:r>
          </w:p>
        </w:tc>
      </w:tr>
      <w:tr w:rsidR="00C11064" w:rsidRPr="00206C07" w:rsidTr="00355B4D">
        <w:trPr>
          <w:gridAfter w:val="1"/>
          <w:wAfter w:w="7" w:type="dxa"/>
        </w:trPr>
        <w:tc>
          <w:tcPr>
            <w:tcW w:w="9635" w:type="dxa"/>
            <w:gridSpan w:val="3"/>
            <w:shd w:val="clear" w:color="auto" w:fill="DEEAF6" w:themeFill="accent1" w:themeFillTint="33"/>
          </w:tcPr>
          <w:p w:rsidR="00C11064" w:rsidRPr="00206C07" w:rsidRDefault="00C11064" w:rsidP="00355B4D">
            <w:pPr>
              <w:pStyle w:val="a4"/>
              <w:spacing w:before="0" w:beforeAutospacing="0" w:after="150" w:afterAutospacing="0"/>
              <w:ind w:firstLine="454"/>
              <w:jc w:val="both"/>
              <w:rPr>
                <w:b/>
              </w:rPr>
            </w:pPr>
            <w:r w:rsidRPr="00206C07">
              <w:rPr>
                <w:sz w:val="18"/>
                <w:szCs w:val="18"/>
                <w:vertAlign w:val="superscript"/>
              </w:rPr>
              <w:t xml:space="preserve">3 </w:t>
            </w:r>
            <w:r w:rsidRPr="00206C07">
              <w:rPr>
                <w:sz w:val="18"/>
                <w:szCs w:val="18"/>
              </w:rPr>
              <w:t>при заключении договора по представлению интересов в суде, стоимость подготовки процессуальных документов учитывается</w:t>
            </w:r>
          </w:p>
        </w:tc>
      </w:tr>
      <w:tr w:rsidR="00C11064" w:rsidRPr="00206C07" w:rsidTr="00355B4D">
        <w:trPr>
          <w:gridAfter w:val="1"/>
          <w:wAfter w:w="7" w:type="dxa"/>
        </w:trPr>
        <w:tc>
          <w:tcPr>
            <w:tcW w:w="5664" w:type="dxa"/>
          </w:tcPr>
          <w:p w:rsidR="00C11064" w:rsidRPr="00206C07" w:rsidRDefault="00C11064" w:rsidP="00355B4D">
            <w:pPr>
              <w:spacing w:line="4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Апелляционная/кассационная/надзорная жалоба</w:t>
            </w:r>
            <w:r w:rsidRPr="00206C0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986" w:type="dxa"/>
          </w:tcPr>
          <w:p w:rsidR="00C11064" w:rsidRPr="00206C07" w:rsidRDefault="00C11064" w:rsidP="00355B4D">
            <w:pPr>
              <w:pStyle w:val="a4"/>
              <w:spacing w:before="0" w:beforeAutospacing="0" w:after="150" w:afterAutospacing="0"/>
              <w:jc w:val="center"/>
              <w:rPr>
                <w:b/>
              </w:rPr>
            </w:pPr>
            <w:r w:rsidRPr="00206C07">
              <w:rPr>
                <w:b/>
              </w:rPr>
              <w:t xml:space="preserve">от 3 000  </w:t>
            </w:r>
            <w:r w:rsidRPr="00206C07">
              <w:rPr>
                <w:b/>
                <w:strike/>
              </w:rPr>
              <w:t>Р</w:t>
            </w:r>
          </w:p>
        </w:tc>
        <w:tc>
          <w:tcPr>
            <w:tcW w:w="1985" w:type="dxa"/>
          </w:tcPr>
          <w:p w:rsidR="00C11064" w:rsidRPr="00206C07" w:rsidRDefault="00C11064" w:rsidP="00355B4D">
            <w:pPr>
              <w:pStyle w:val="a4"/>
              <w:spacing w:before="0" w:beforeAutospacing="0" w:after="150" w:afterAutospacing="0"/>
              <w:jc w:val="center"/>
              <w:rPr>
                <w:b/>
              </w:rPr>
            </w:pPr>
            <w:r w:rsidRPr="00206C07">
              <w:rPr>
                <w:b/>
              </w:rPr>
              <w:t xml:space="preserve">от 5 000 </w:t>
            </w:r>
            <w:r w:rsidRPr="00206C07">
              <w:rPr>
                <w:b/>
                <w:strike/>
              </w:rPr>
              <w:t>Р</w:t>
            </w:r>
          </w:p>
        </w:tc>
      </w:tr>
      <w:tr w:rsidR="00C11064" w:rsidRPr="00206C07" w:rsidTr="00355B4D">
        <w:trPr>
          <w:gridAfter w:val="1"/>
          <w:wAfter w:w="7" w:type="dxa"/>
        </w:trPr>
        <w:tc>
          <w:tcPr>
            <w:tcW w:w="9635" w:type="dxa"/>
            <w:gridSpan w:val="3"/>
            <w:shd w:val="clear" w:color="auto" w:fill="DEEAF6" w:themeFill="accent1" w:themeFillTint="33"/>
          </w:tcPr>
          <w:p w:rsidR="00C11064" w:rsidRPr="00206C07" w:rsidRDefault="00C11064" w:rsidP="00355B4D">
            <w:pPr>
              <w:ind w:firstLine="4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4 </w:t>
            </w: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заключении договора по представлению интересов в суде, стоимость подготовки иска/процессуальных документов/ апелляционных (кассационных/надзорных) жалоб учитывается.</w:t>
            </w:r>
          </w:p>
          <w:p w:rsidR="00C11064" w:rsidRPr="00206C07" w:rsidRDefault="00C11064" w:rsidP="00355B4D">
            <w:pPr>
              <w:ind w:firstLine="4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результатам изучения ситуации, минимальная цена может быть снижена.</w:t>
            </w:r>
          </w:p>
        </w:tc>
      </w:tr>
      <w:tr w:rsidR="00C11064" w:rsidRPr="00206C07" w:rsidTr="00355B4D">
        <w:trPr>
          <w:gridAfter w:val="1"/>
          <w:wAfter w:w="7" w:type="dxa"/>
        </w:trPr>
        <w:tc>
          <w:tcPr>
            <w:tcW w:w="5664" w:type="dxa"/>
          </w:tcPr>
          <w:p w:rsidR="00C11064" w:rsidRPr="00206C07" w:rsidRDefault="00C11064" w:rsidP="00355B4D">
            <w:pPr>
              <w:pStyle w:val="a4"/>
              <w:spacing w:before="0" w:beforeAutospacing="0" w:after="150" w:afterAutospacing="0"/>
              <w:rPr>
                <w:b/>
                <w:vertAlign w:val="superscript"/>
              </w:rPr>
            </w:pPr>
            <w:r w:rsidRPr="00206C07">
              <w:rPr>
                <w:b/>
                <w:bCs/>
                <w:spacing w:val="-7"/>
                <w:shd w:val="clear" w:color="auto" w:fill="FFFFFD"/>
              </w:rPr>
              <w:t>Представление интересов в судах первой инстанции (общая юрисдикция/арбитраж)</w:t>
            </w:r>
            <w:r w:rsidRPr="00206C07">
              <w:rPr>
                <w:b/>
                <w:bCs/>
                <w:spacing w:val="-7"/>
                <w:shd w:val="clear" w:color="auto" w:fill="FFFFFD"/>
                <w:vertAlign w:val="superscript"/>
              </w:rPr>
              <w:t>5</w:t>
            </w:r>
          </w:p>
        </w:tc>
        <w:tc>
          <w:tcPr>
            <w:tcW w:w="1986" w:type="dxa"/>
          </w:tcPr>
          <w:p w:rsidR="00C11064" w:rsidRPr="00206C07" w:rsidRDefault="00C11064" w:rsidP="00355B4D">
            <w:pPr>
              <w:pStyle w:val="a4"/>
              <w:spacing w:before="0" w:beforeAutospacing="0" w:after="150" w:afterAutospacing="0"/>
              <w:jc w:val="center"/>
              <w:rPr>
                <w:rFonts w:ascii="Arial" w:hAnsi="Arial" w:cs="Arial"/>
                <w:b/>
              </w:rPr>
            </w:pPr>
            <w:r w:rsidRPr="00206C07">
              <w:rPr>
                <w:b/>
              </w:rPr>
              <w:t xml:space="preserve">от 15 000 </w:t>
            </w:r>
            <w:r w:rsidRPr="00206C07">
              <w:rPr>
                <w:b/>
                <w:strike/>
              </w:rPr>
              <w:t>Р</w:t>
            </w:r>
          </w:p>
        </w:tc>
        <w:tc>
          <w:tcPr>
            <w:tcW w:w="1985" w:type="dxa"/>
          </w:tcPr>
          <w:p w:rsidR="00C11064" w:rsidRPr="00206C07" w:rsidRDefault="00C11064" w:rsidP="00355B4D">
            <w:pPr>
              <w:pStyle w:val="a4"/>
              <w:spacing w:before="0" w:beforeAutospacing="0" w:after="150" w:afterAutospacing="0"/>
              <w:jc w:val="center"/>
              <w:rPr>
                <w:b/>
              </w:rPr>
            </w:pPr>
            <w:r w:rsidRPr="00206C07">
              <w:rPr>
                <w:b/>
              </w:rPr>
              <w:t xml:space="preserve">от 20 000 </w:t>
            </w:r>
            <w:r w:rsidRPr="00206C07">
              <w:rPr>
                <w:b/>
                <w:strike/>
              </w:rPr>
              <w:t>Р</w:t>
            </w:r>
          </w:p>
        </w:tc>
      </w:tr>
      <w:tr w:rsidR="00C11064" w:rsidRPr="00206C07" w:rsidTr="00355B4D">
        <w:trPr>
          <w:gridAfter w:val="1"/>
          <w:wAfter w:w="7" w:type="dxa"/>
        </w:trPr>
        <w:tc>
          <w:tcPr>
            <w:tcW w:w="9635" w:type="dxa"/>
            <w:gridSpan w:val="3"/>
            <w:shd w:val="clear" w:color="auto" w:fill="DEEAF6" w:themeFill="accent1" w:themeFillTint="33"/>
          </w:tcPr>
          <w:p w:rsidR="00C11064" w:rsidRPr="00206C07" w:rsidRDefault="00C11064" w:rsidP="00355B4D">
            <w:pPr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результатам изучения ситуации, минимальная цена представительства в суде может быть снижена</w:t>
            </w:r>
          </w:p>
          <w:p w:rsidR="00C11064" w:rsidRPr="00206C07" w:rsidRDefault="00C11064" w:rsidP="00C11064">
            <w:pPr>
              <w:pStyle w:val="a3"/>
              <w:numPr>
                <w:ilvl w:val="0"/>
                <w:numId w:val="5"/>
              </w:numPr>
              <w:ind w:left="0"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рассмотрения дела не влияет на стоимость</w:t>
            </w:r>
          </w:p>
          <w:p w:rsidR="00C11064" w:rsidRPr="00206C07" w:rsidRDefault="00C11064" w:rsidP="00C11064">
            <w:pPr>
              <w:pStyle w:val="a3"/>
              <w:numPr>
                <w:ilvl w:val="0"/>
                <w:numId w:val="5"/>
              </w:numPr>
              <w:ind w:left="0"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стоимость не входит государственная пошлина и почтовые расходы</w:t>
            </w:r>
          </w:p>
          <w:p w:rsidR="00C11064" w:rsidRPr="00206C07" w:rsidRDefault="00C11064" w:rsidP="00355B4D">
            <w:pPr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Включает:</w:t>
            </w:r>
          </w:p>
          <w:p w:rsidR="00C11064" w:rsidRPr="00206C07" w:rsidRDefault="00C11064" w:rsidP="00C11064">
            <w:pPr>
              <w:numPr>
                <w:ilvl w:val="0"/>
                <w:numId w:val="2"/>
              </w:numPr>
              <w:ind w:left="0"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ознакомление с материалами и обстоятельствами дела</w:t>
            </w:r>
          </w:p>
          <w:p w:rsidR="00C11064" w:rsidRPr="00206C07" w:rsidRDefault="00C11064" w:rsidP="00C11064">
            <w:pPr>
              <w:numPr>
                <w:ilvl w:val="0"/>
                <w:numId w:val="2"/>
              </w:numPr>
              <w:ind w:left="0"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предмета спора и способа защиты нарушенного права</w:t>
            </w:r>
          </w:p>
          <w:p w:rsidR="00C11064" w:rsidRPr="00206C07" w:rsidRDefault="00C11064" w:rsidP="00C11064">
            <w:pPr>
              <w:numPr>
                <w:ilvl w:val="0"/>
                <w:numId w:val="2"/>
              </w:numPr>
              <w:ind w:left="0"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подача процессуальной документации (претензия, искового заявления / отзыва на исковое заявление и т.п.)</w:t>
            </w:r>
          </w:p>
          <w:p w:rsidR="00C11064" w:rsidRPr="00206C07" w:rsidRDefault="00C11064" w:rsidP="00C11064">
            <w:pPr>
              <w:numPr>
                <w:ilvl w:val="0"/>
                <w:numId w:val="2"/>
              </w:numPr>
              <w:ind w:left="0"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судебном разбирательстве до вынесения решения судом первой инстанции</w:t>
            </w:r>
          </w:p>
          <w:p w:rsidR="00C11064" w:rsidRPr="00206C07" w:rsidRDefault="00C11064" w:rsidP="00C11064">
            <w:pPr>
              <w:numPr>
                <w:ilvl w:val="0"/>
                <w:numId w:val="2"/>
              </w:numPr>
              <w:ind w:left="0"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решения суда и исполнительного листа</w:t>
            </w:r>
          </w:p>
          <w:p w:rsidR="00C11064" w:rsidRPr="00206C07" w:rsidRDefault="00C11064" w:rsidP="00C11064">
            <w:pPr>
              <w:numPr>
                <w:ilvl w:val="0"/>
                <w:numId w:val="2"/>
              </w:numPr>
              <w:ind w:left="0"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расходы (территория г. Москвы и МО)</w:t>
            </w:r>
          </w:p>
        </w:tc>
      </w:tr>
      <w:tr w:rsidR="00C11064" w:rsidRPr="00206C07" w:rsidTr="00355B4D">
        <w:trPr>
          <w:gridAfter w:val="1"/>
          <w:wAfter w:w="7" w:type="dxa"/>
        </w:trPr>
        <w:tc>
          <w:tcPr>
            <w:tcW w:w="5664" w:type="dxa"/>
          </w:tcPr>
          <w:p w:rsidR="00C11064" w:rsidRPr="00206C07" w:rsidRDefault="00C11064" w:rsidP="00355B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206C07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shd w:val="clear" w:color="auto" w:fill="FFFFFD"/>
              </w:rPr>
              <w:t>Представление интересов в апелляционной/кассационной/надзорной инстанции (общая юрисдикция/арбитраж)</w:t>
            </w:r>
            <w:r w:rsidRPr="00206C07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shd w:val="clear" w:color="auto" w:fill="FFFFFD"/>
                <w:vertAlign w:val="superscript"/>
              </w:rPr>
              <w:t>6</w:t>
            </w:r>
          </w:p>
        </w:tc>
        <w:tc>
          <w:tcPr>
            <w:tcW w:w="1986" w:type="dxa"/>
          </w:tcPr>
          <w:p w:rsidR="00C11064" w:rsidRPr="00206C07" w:rsidRDefault="00C11064" w:rsidP="00355B4D">
            <w:pPr>
              <w:pStyle w:val="a4"/>
              <w:spacing w:before="0" w:beforeAutospacing="0" w:after="150" w:afterAutospacing="0"/>
              <w:jc w:val="center"/>
              <w:rPr>
                <w:b/>
              </w:rPr>
            </w:pPr>
            <w:r w:rsidRPr="00206C07">
              <w:rPr>
                <w:b/>
              </w:rPr>
              <w:t xml:space="preserve">от 20 000 </w:t>
            </w:r>
            <w:r w:rsidRPr="00206C07">
              <w:rPr>
                <w:b/>
                <w:strike/>
              </w:rPr>
              <w:t>Р</w:t>
            </w:r>
          </w:p>
        </w:tc>
        <w:tc>
          <w:tcPr>
            <w:tcW w:w="1985" w:type="dxa"/>
          </w:tcPr>
          <w:p w:rsidR="00C11064" w:rsidRPr="00206C07" w:rsidRDefault="00C11064" w:rsidP="00355B4D">
            <w:pPr>
              <w:pStyle w:val="a4"/>
              <w:spacing w:before="0" w:beforeAutospacing="0" w:after="150" w:afterAutospacing="0"/>
              <w:jc w:val="center"/>
              <w:rPr>
                <w:b/>
              </w:rPr>
            </w:pPr>
            <w:r w:rsidRPr="00206C07">
              <w:rPr>
                <w:b/>
              </w:rPr>
              <w:t xml:space="preserve">от 25 000 </w:t>
            </w:r>
            <w:r w:rsidRPr="00206C07">
              <w:rPr>
                <w:b/>
                <w:strike/>
              </w:rPr>
              <w:t>Р</w:t>
            </w:r>
          </w:p>
        </w:tc>
      </w:tr>
      <w:tr w:rsidR="00C11064" w:rsidRPr="00206C07" w:rsidTr="00355B4D">
        <w:trPr>
          <w:gridAfter w:val="1"/>
          <w:wAfter w:w="7" w:type="dxa"/>
        </w:trPr>
        <w:tc>
          <w:tcPr>
            <w:tcW w:w="9635" w:type="dxa"/>
            <w:gridSpan w:val="3"/>
            <w:shd w:val="clear" w:color="auto" w:fill="DEEAF6" w:themeFill="accent1" w:themeFillTint="33"/>
          </w:tcPr>
          <w:p w:rsidR="00C11064" w:rsidRPr="00206C07" w:rsidRDefault="00C11064" w:rsidP="00355B4D">
            <w:pPr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6 </w:t>
            </w: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результатам изучения ситуации, минимальная цена может быть снижена</w:t>
            </w:r>
          </w:p>
          <w:p w:rsidR="00C11064" w:rsidRPr="00206C07" w:rsidRDefault="00C11064" w:rsidP="00C11064">
            <w:pPr>
              <w:pStyle w:val="a3"/>
              <w:numPr>
                <w:ilvl w:val="0"/>
                <w:numId w:val="6"/>
              </w:numPr>
              <w:ind w:left="0"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предполагает жалобу на решение суда первой/второй инстанции </w:t>
            </w:r>
          </w:p>
          <w:p w:rsidR="00C11064" w:rsidRPr="00206C07" w:rsidRDefault="00C11064" w:rsidP="00C11064">
            <w:pPr>
              <w:pStyle w:val="a3"/>
              <w:numPr>
                <w:ilvl w:val="0"/>
                <w:numId w:val="6"/>
              </w:numPr>
              <w:ind w:left="0"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рассмотрения дела не влияет на стоимость</w:t>
            </w:r>
          </w:p>
          <w:p w:rsidR="00C11064" w:rsidRPr="00206C07" w:rsidRDefault="00C11064" w:rsidP="00C11064">
            <w:pPr>
              <w:pStyle w:val="a3"/>
              <w:numPr>
                <w:ilvl w:val="0"/>
                <w:numId w:val="6"/>
              </w:numPr>
              <w:ind w:left="0"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стоимость не входит государственная пошлина и почтовые расходы</w:t>
            </w:r>
          </w:p>
          <w:p w:rsidR="00C11064" w:rsidRPr="00206C07" w:rsidRDefault="00C11064" w:rsidP="00355B4D">
            <w:pPr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Включает:</w:t>
            </w:r>
          </w:p>
          <w:p w:rsidR="00C11064" w:rsidRPr="00206C07" w:rsidRDefault="00C11064" w:rsidP="00C11064">
            <w:pPr>
              <w:numPr>
                <w:ilvl w:val="0"/>
                <w:numId w:val="6"/>
              </w:numPr>
              <w:ind w:left="0"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ознакомление с материалами дела</w:t>
            </w:r>
          </w:p>
          <w:p w:rsidR="00C11064" w:rsidRPr="00206C07" w:rsidRDefault="00C11064" w:rsidP="00C11064">
            <w:pPr>
              <w:numPr>
                <w:ilvl w:val="0"/>
                <w:numId w:val="6"/>
              </w:numPr>
              <w:ind w:left="0"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установление оснований для принесения жалобы</w:t>
            </w:r>
          </w:p>
          <w:p w:rsidR="00C11064" w:rsidRPr="00206C07" w:rsidRDefault="00C11064" w:rsidP="00C11064">
            <w:pPr>
              <w:numPr>
                <w:ilvl w:val="0"/>
                <w:numId w:val="6"/>
              </w:numPr>
              <w:ind w:left="0"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подача жалобы</w:t>
            </w:r>
          </w:p>
          <w:p w:rsidR="00C11064" w:rsidRPr="00206C07" w:rsidRDefault="00C11064" w:rsidP="00C11064">
            <w:pPr>
              <w:numPr>
                <w:ilvl w:val="0"/>
                <w:numId w:val="6"/>
              </w:numPr>
              <w:ind w:left="0"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судебном разбирательстве в суде вышестоящей инстанции до вынесения соответствующего определения</w:t>
            </w:r>
          </w:p>
          <w:p w:rsidR="00C11064" w:rsidRPr="00206C07" w:rsidRDefault="00C11064" w:rsidP="00C11064">
            <w:pPr>
              <w:numPr>
                <w:ilvl w:val="0"/>
                <w:numId w:val="6"/>
              </w:numPr>
              <w:ind w:left="0"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расходы (территория г. Москвы и МО)</w:t>
            </w:r>
          </w:p>
        </w:tc>
      </w:tr>
      <w:tr w:rsidR="00C11064" w:rsidRPr="00206C07" w:rsidTr="00355B4D">
        <w:trPr>
          <w:gridAfter w:val="1"/>
          <w:wAfter w:w="7" w:type="dxa"/>
        </w:trPr>
        <w:tc>
          <w:tcPr>
            <w:tcW w:w="5664" w:type="dxa"/>
          </w:tcPr>
          <w:p w:rsidR="00C11064" w:rsidRPr="00206C07" w:rsidRDefault="00C11064" w:rsidP="00355B4D">
            <w:pPr>
              <w:spacing w:line="4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Дистанционное ведение дела </w:t>
            </w:r>
            <w:r w:rsidRPr="00206C0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986" w:type="dxa"/>
          </w:tcPr>
          <w:p w:rsidR="00C11064" w:rsidRPr="00206C07" w:rsidRDefault="00C11064" w:rsidP="00355B4D">
            <w:pPr>
              <w:pStyle w:val="a4"/>
              <w:spacing w:before="0" w:beforeAutospacing="0" w:after="150" w:afterAutospacing="0"/>
              <w:jc w:val="center"/>
              <w:rPr>
                <w:b/>
                <w:strike/>
              </w:rPr>
            </w:pPr>
            <w:r w:rsidRPr="00206C07">
              <w:rPr>
                <w:b/>
              </w:rPr>
              <w:t xml:space="preserve">от 5 000 </w:t>
            </w:r>
            <w:r w:rsidRPr="00206C07">
              <w:rPr>
                <w:b/>
                <w:strike/>
              </w:rPr>
              <w:t>Р</w:t>
            </w:r>
          </w:p>
        </w:tc>
        <w:tc>
          <w:tcPr>
            <w:tcW w:w="1985" w:type="dxa"/>
          </w:tcPr>
          <w:p w:rsidR="00C11064" w:rsidRPr="00206C07" w:rsidRDefault="00C11064" w:rsidP="00355B4D">
            <w:pPr>
              <w:pStyle w:val="a4"/>
              <w:spacing w:before="0" w:beforeAutospacing="0" w:after="150" w:afterAutospacing="0"/>
              <w:jc w:val="center"/>
              <w:rPr>
                <w:b/>
              </w:rPr>
            </w:pPr>
            <w:r w:rsidRPr="00206C07">
              <w:rPr>
                <w:b/>
              </w:rPr>
              <w:t xml:space="preserve">от 7 000 </w:t>
            </w:r>
            <w:r w:rsidRPr="00206C07">
              <w:rPr>
                <w:b/>
                <w:strike/>
              </w:rPr>
              <w:t>Р</w:t>
            </w:r>
          </w:p>
        </w:tc>
      </w:tr>
      <w:tr w:rsidR="00C11064" w:rsidRPr="00206C07" w:rsidTr="00355B4D">
        <w:trPr>
          <w:gridAfter w:val="1"/>
          <w:wAfter w:w="7" w:type="dxa"/>
        </w:trPr>
        <w:tc>
          <w:tcPr>
            <w:tcW w:w="9635" w:type="dxa"/>
            <w:gridSpan w:val="3"/>
            <w:shd w:val="clear" w:color="auto" w:fill="DEEAF6" w:themeFill="accent1" w:themeFillTint="33"/>
          </w:tcPr>
          <w:p w:rsidR="00C11064" w:rsidRPr="00206C07" w:rsidRDefault="00C11064" w:rsidP="00355B4D">
            <w:pPr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lastRenderedPageBreak/>
              <w:t xml:space="preserve">7 </w:t>
            </w: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услуга предназначена для: Истца, Ответчика, 3-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лица, Заинтересованного лица</w:t>
            </w:r>
          </w:p>
          <w:p w:rsidR="00C11064" w:rsidRPr="00206C07" w:rsidRDefault="00C11064" w:rsidP="00C11064">
            <w:pPr>
              <w:pStyle w:val="a3"/>
              <w:numPr>
                <w:ilvl w:val="0"/>
                <w:numId w:val="7"/>
              </w:numPr>
              <w:ind w:left="0"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сторона спора самостоятельно осуществляет защиту своих интересов на основе наших рекомендаций, позиции и подготавливаемой процессуальной документации (исковое заявление, возражение на иск, пояснения и т.п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C11064" w:rsidRPr="00206C07" w:rsidRDefault="00C11064" w:rsidP="00C11064">
            <w:pPr>
              <w:pStyle w:val="a3"/>
              <w:numPr>
                <w:ilvl w:val="0"/>
                <w:numId w:val="7"/>
              </w:numPr>
              <w:ind w:left="0"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вас - полное погружение в дело и заинтересованность</w:t>
            </w:r>
          </w:p>
          <w:p w:rsidR="00C11064" w:rsidRPr="00206C07" w:rsidRDefault="00C11064" w:rsidP="00C11064">
            <w:pPr>
              <w:pStyle w:val="a3"/>
              <w:numPr>
                <w:ilvl w:val="0"/>
                <w:numId w:val="7"/>
              </w:numPr>
              <w:ind w:left="0"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нас - работа до вынесения соответствующего судебного акта</w:t>
            </w:r>
          </w:p>
          <w:p w:rsidR="00C11064" w:rsidRPr="00206C07" w:rsidRDefault="00C11064" w:rsidP="00C11064">
            <w:pPr>
              <w:pStyle w:val="a3"/>
              <w:numPr>
                <w:ilvl w:val="0"/>
                <w:numId w:val="7"/>
              </w:numPr>
              <w:ind w:left="0"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предназначена для несложной категории споров</w:t>
            </w:r>
          </w:p>
          <w:p w:rsidR="00C11064" w:rsidRPr="00206C07" w:rsidRDefault="00C11064" w:rsidP="00C11064">
            <w:pPr>
              <w:pStyle w:val="a3"/>
              <w:numPr>
                <w:ilvl w:val="0"/>
                <w:numId w:val="7"/>
              </w:numPr>
              <w:ind w:left="0"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рассмотрения дела не влияет на стоимость</w:t>
            </w:r>
          </w:p>
          <w:p w:rsidR="00C11064" w:rsidRPr="00206C07" w:rsidRDefault="00C11064" w:rsidP="00355B4D">
            <w:pPr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Включает:</w:t>
            </w:r>
          </w:p>
          <w:p w:rsidR="00C11064" w:rsidRPr="00206C07" w:rsidRDefault="00C11064" w:rsidP="00C11064">
            <w:pPr>
              <w:numPr>
                <w:ilvl w:val="0"/>
                <w:numId w:val="3"/>
              </w:numPr>
              <w:ind w:left="0"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выяснение всех существенных обстоятельств дела</w:t>
            </w:r>
          </w:p>
          <w:p w:rsidR="00C11064" w:rsidRPr="00206C07" w:rsidRDefault="00C11064" w:rsidP="00C11064">
            <w:pPr>
              <w:numPr>
                <w:ilvl w:val="0"/>
                <w:numId w:val="3"/>
              </w:numPr>
              <w:ind w:left="0"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 способа защиты нарушенного права</w:t>
            </w:r>
          </w:p>
          <w:p w:rsidR="00C11064" w:rsidRPr="00206C07" w:rsidRDefault="00C11064" w:rsidP="00C11064">
            <w:pPr>
              <w:numPr>
                <w:ilvl w:val="0"/>
                <w:numId w:val="3"/>
              </w:numPr>
              <w:ind w:left="0"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досудебный порядок урегулирования спора (в случаях, установленных действующим законодательством)</w:t>
            </w:r>
          </w:p>
          <w:p w:rsidR="00C11064" w:rsidRPr="00206C07" w:rsidRDefault="00C11064" w:rsidP="00C11064">
            <w:pPr>
              <w:numPr>
                <w:ilvl w:val="0"/>
                <w:numId w:val="3"/>
              </w:numPr>
              <w:ind w:left="0"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подсудности и подведомственности дела</w:t>
            </w:r>
          </w:p>
          <w:p w:rsidR="00C11064" w:rsidRPr="00206C07" w:rsidRDefault="00C11064" w:rsidP="00C11064">
            <w:pPr>
              <w:numPr>
                <w:ilvl w:val="0"/>
                <w:numId w:val="3"/>
              </w:numPr>
              <w:ind w:left="0"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подача необходимой процессуальной документации (исковое заявление, отзыв на иск, встречное исковое заявление, пояснения и уточнения)</w:t>
            </w:r>
          </w:p>
          <w:p w:rsidR="00C11064" w:rsidRPr="00206C07" w:rsidRDefault="00C11064" w:rsidP="00C11064">
            <w:pPr>
              <w:numPr>
                <w:ilvl w:val="0"/>
                <w:numId w:val="3"/>
              </w:numPr>
              <w:ind w:left="0"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дистанционное участие в ходе рассмотрения дела до момента вынесения судебного акта (подготовка, обсуждение и т.п. действия)</w:t>
            </w:r>
          </w:p>
        </w:tc>
      </w:tr>
      <w:tr w:rsidR="00C11064" w:rsidRPr="00206C07" w:rsidTr="00355B4D">
        <w:trPr>
          <w:gridAfter w:val="1"/>
          <w:wAfter w:w="7" w:type="dxa"/>
        </w:trPr>
        <w:tc>
          <w:tcPr>
            <w:tcW w:w="5664" w:type="dxa"/>
          </w:tcPr>
          <w:p w:rsidR="00C11064" w:rsidRPr="00320BB7" w:rsidRDefault="00C11064" w:rsidP="00355B4D">
            <w:pPr>
              <w:spacing w:line="4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320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одном судебном заседании, выезд</w:t>
            </w:r>
            <w:r w:rsidRPr="0020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6C0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1986" w:type="dxa"/>
          </w:tcPr>
          <w:p w:rsidR="00C11064" w:rsidRPr="00206C07" w:rsidRDefault="00C11064" w:rsidP="00355B4D">
            <w:pPr>
              <w:pStyle w:val="a4"/>
              <w:spacing w:before="0" w:beforeAutospacing="0" w:after="150" w:afterAutospacing="0"/>
              <w:jc w:val="center"/>
              <w:rPr>
                <w:b/>
              </w:rPr>
            </w:pPr>
            <w:r w:rsidRPr="00206C07">
              <w:rPr>
                <w:b/>
              </w:rPr>
              <w:t xml:space="preserve">от 4 000 </w:t>
            </w:r>
            <w:r w:rsidRPr="00206C07">
              <w:rPr>
                <w:b/>
                <w:strike/>
              </w:rPr>
              <w:t>Р</w:t>
            </w:r>
          </w:p>
        </w:tc>
        <w:tc>
          <w:tcPr>
            <w:tcW w:w="1985" w:type="dxa"/>
          </w:tcPr>
          <w:p w:rsidR="00C11064" w:rsidRPr="00206C07" w:rsidRDefault="00C11064" w:rsidP="00355B4D">
            <w:pPr>
              <w:pStyle w:val="a4"/>
              <w:spacing w:before="0" w:beforeAutospacing="0" w:after="150" w:afterAutospacing="0"/>
              <w:jc w:val="center"/>
              <w:rPr>
                <w:b/>
              </w:rPr>
            </w:pPr>
            <w:r w:rsidRPr="00206C07">
              <w:rPr>
                <w:b/>
              </w:rPr>
              <w:t xml:space="preserve">от 7 000 </w:t>
            </w:r>
            <w:r w:rsidRPr="00206C07">
              <w:rPr>
                <w:b/>
                <w:strike/>
              </w:rPr>
              <w:t>Р</w:t>
            </w:r>
          </w:p>
        </w:tc>
      </w:tr>
      <w:tr w:rsidR="00C11064" w:rsidRPr="00206C07" w:rsidTr="00355B4D">
        <w:trPr>
          <w:gridAfter w:val="1"/>
          <w:wAfter w:w="7" w:type="dxa"/>
        </w:trPr>
        <w:tc>
          <w:tcPr>
            <w:tcW w:w="9635" w:type="dxa"/>
            <w:gridSpan w:val="3"/>
          </w:tcPr>
          <w:p w:rsidR="00C11064" w:rsidRPr="00320BB7" w:rsidRDefault="00C11064" w:rsidP="00355B4D">
            <w:pPr>
              <w:shd w:val="clear" w:color="auto" w:fill="DEEAF6" w:themeFill="accent1" w:themeFillTint="33"/>
              <w:ind w:firstLine="4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 xml:space="preserve">8 </w:t>
            </w:r>
            <w:r w:rsidRPr="00320B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отложении судебного разбирательства по причине неявки стороны спора, невозможность выезда по независящим от Исполнителя обстоятельствам, принесения дополнительной документации и т.п., стоимость услуги уменьшается на </w:t>
            </w: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320B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C11064" w:rsidRPr="00320BB7" w:rsidRDefault="00C11064" w:rsidP="00355B4D">
            <w:pPr>
              <w:shd w:val="clear" w:color="auto" w:fill="DEEAF6" w:themeFill="accent1" w:themeFillTint="33"/>
              <w:ind w:firstLine="4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B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Включает:</w:t>
            </w:r>
          </w:p>
          <w:p w:rsidR="00C11064" w:rsidRPr="00206C07" w:rsidRDefault="00C11064" w:rsidP="00C11064">
            <w:pPr>
              <w:pStyle w:val="a4"/>
              <w:numPr>
                <w:ilvl w:val="0"/>
                <w:numId w:val="8"/>
              </w:numPr>
              <w:shd w:val="clear" w:color="auto" w:fill="DEEAF6" w:themeFill="accent1" w:themeFillTint="33"/>
              <w:spacing w:before="0" w:beforeAutospacing="0" w:after="0" w:afterAutospacing="0"/>
              <w:ind w:left="0" w:firstLine="454"/>
              <w:jc w:val="both"/>
              <w:rPr>
                <w:b/>
              </w:rPr>
            </w:pPr>
            <w:r w:rsidRPr="00320BB7">
              <w:rPr>
                <w:sz w:val="18"/>
                <w:szCs w:val="18"/>
              </w:rPr>
              <w:t>участие в судебном заседании, с учетом подготовки процессуальной документации, выезд</w:t>
            </w:r>
          </w:p>
        </w:tc>
      </w:tr>
      <w:tr w:rsidR="00C11064" w:rsidRPr="00206C07" w:rsidTr="00355B4D">
        <w:trPr>
          <w:gridAfter w:val="1"/>
          <w:wAfter w:w="7" w:type="dxa"/>
        </w:trPr>
        <w:tc>
          <w:tcPr>
            <w:tcW w:w="5664" w:type="dxa"/>
          </w:tcPr>
          <w:p w:rsidR="00C11064" w:rsidRPr="00206C07" w:rsidRDefault="00C11064" w:rsidP="00355B4D">
            <w:pPr>
              <w:pStyle w:val="a4"/>
              <w:spacing w:before="0" w:beforeAutospacing="0" w:after="150" w:afterAutospacing="0"/>
              <w:rPr>
                <w:b/>
                <w:vertAlign w:val="superscript"/>
              </w:rPr>
            </w:pPr>
            <w:r w:rsidRPr="00206C07">
              <w:rPr>
                <w:b/>
              </w:rPr>
              <w:t>Подготовка договора (купля-продажа, дарение, мена, трудового договора и т.д. )</w:t>
            </w:r>
            <w:r w:rsidRPr="00206C07">
              <w:rPr>
                <w:b/>
                <w:vertAlign w:val="superscript"/>
              </w:rPr>
              <w:t>9</w:t>
            </w:r>
          </w:p>
        </w:tc>
        <w:tc>
          <w:tcPr>
            <w:tcW w:w="1986" w:type="dxa"/>
          </w:tcPr>
          <w:p w:rsidR="00C11064" w:rsidRPr="00206C07" w:rsidRDefault="00C11064" w:rsidP="00355B4D">
            <w:pPr>
              <w:pStyle w:val="a4"/>
              <w:spacing w:before="0" w:beforeAutospacing="0" w:after="150" w:afterAutospacing="0"/>
              <w:jc w:val="center"/>
              <w:rPr>
                <w:b/>
                <w:strike/>
              </w:rPr>
            </w:pPr>
            <w:r w:rsidRPr="00206C07">
              <w:rPr>
                <w:b/>
              </w:rPr>
              <w:t xml:space="preserve">от 5 000 </w:t>
            </w:r>
            <w:r w:rsidRPr="00206C07">
              <w:rPr>
                <w:b/>
                <w:strike/>
              </w:rPr>
              <w:t>Р</w:t>
            </w:r>
          </w:p>
        </w:tc>
        <w:tc>
          <w:tcPr>
            <w:tcW w:w="1985" w:type="dxa"/>
          </w:tcPr>
          <w:p w:rsidR="00C11064" w:rsidRPr="00206C07" w:rsidRDefault="00C11064" w:rsidP="00355B4D">
            <w:pPr>
              <w:pStyle w:val="a4"/>
              <w:spacing w:before="0" w:beforeAutospacing="0" w:after="150" w:afterAutospacing="0"/>
              <w:jc w:val="center"/>
              <w:rPr>
                <w:b/>
              </w:rPr>
            </w:pPr>
            <w:r w:rsidRPr="00206C07">
              <w:rPr>
                <w:b/>
              </w:rPr>
              <w:t xml:space="preserve">10 000 </w:t>
            </w:r>
            <w:r w:rsidRPr="00206C07">
              <w:rPr>
                <w:b/>
                <w:strike/>
              </w:rPr>
              <w:t>Р</w:t>
            </w:r>
          </w:p>
        </w:tc>
      </w:tr>
      <w:tr w:rsidR="00C11064" w:rsidRPr="00206C07" w:rsidTr="00355B4D">
        <w:trPr>
          <w:gridAfter w:val="1"/>
          <w:wAfter w:w="7" w:type="dxa"/>
        </w:trPr>
        <w:tc>
          <w:tcPr>
            <w:tcW w:w="9635" w:type="dxa"/>
            <w:gridSpan w:val="3"/>
            <w:shd w:val="clear" w:color="auto" w:fill="DEEAF6" w:themeFill="accent1" w:themeFillTint="33"/>
          </w:tcPr>
          <w:p w:rsidR="00C11064" w:rsidRPr="00206C07" w:rsidRDefault="00C11064" w:rsidP="00355B4D">
            <w:pPr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9 </w:t>
            </w: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результатам изучения ситуации, минимальная цена может быть снижена</w:t>
            </w:r>
          </w:p>
          <w:p w:rsidR="00C11064" w:rsidRPr="00206C07" w:rsidRDefault="00C11064" w:rsidP="00355B4D">
            <w:pPr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Включает:</w:t>
            </w:r>
          </w:p>
          <w:p w:rsidR="00C11064" w:rsidRPr="00206C07" w:rsidRDefault="00C11064" w:rsidP="00C11064">
            <w:pPr>
              <w:numPr>
                <w:ilvl w:val="0"/>
                <w:numId w:val="4"/>
              </w:numPr>
              <w:ind w:left="0"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согласование способа отчуждения имущества</w:t>
            </w:r>
          </w:p>
          <w:p w:rsidR="00C11064" w:rsidRPr="00206C07" w:rsidRDefault="00C11064" w:rsidP="00C11064">
            <w:pPr>
              <w:numPr>
                <w:ilvl w:val="0"/>
                <w:numId w:val="4"/>
              </w:numPr>
              <w:ind w:left="0"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договора</w:t>
            </w:r>
          </w:p>
        </w:tc>
      </w:tr>
    </w:tbl>
    <w:p w:rsidR="00150E95" w:rsidRDefault="00150E95"/>
    <w:sectPr w:rsidR="0015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6D2"/>
    <w:multiLevelType w:val="multilevel"/>
    <w:tmpl w:val="CC7A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D7810"/>
    <w:multiLevelType w:val="hybridMultilevel"/>
    <w:tmpl w:val="310607E0"/>
    <w:lvl w:ilvl="0" w:tplc="95FE9EB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6C85228"/>
    <w:multiLevelType w:val="multilevel"/>
    <w:tmpl w:val="FD1C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81632"/>
    <w:multiLevelType w:val="hybridMultilevel"/>
    <w:tmpl w:val="9C2A806C"/>
    <w:lvl w:ilvl="0" w:tplc="569E7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23802"/>
    <w:multiLevelType w:val="multilevel"/>
    <w:tmpl w:val="D290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2F2670"/>
    <w:multiLevelType w:val="hybridMultilevel"/>
    <w:tmpl w:val="336AB464"/>
    <w:lvl w:ilvl="0" w:tplc="FD94CB0C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56AE0BC8"/>
    <w:multiLevelType w:val="hybridMultilevel"/>
    <w:tmpl w:val="0B8EAF22"/>
    <w:lvl w:ilvl="0" w:tplc="3258B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D0C2D"/>
    <w:multiLevelType w:val="multilevel"/>
    <w:tmpl w:val="A1F8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B3"/>
    <w:rsid w:val="00150E95"/>
    <w:rsid w:val="00C11064"/>
    <w:rsid w:val="00D0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5B9D0-D3C2-462C-95B4-E55A8286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0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11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Черяпкина Татьяна Вячеславовна</dc:creator>
  <cp:keywords/>
  <dc:description/>
  <cp:lastModifiedBy>Черяпкина Татьяна Вячеславовна</cp:lastModifiedBy>
  <cp:revision>2</cp:revision>
  <dcterms:created xsi:type="dcterms:W3CDTF">2023-07-06T08:01:00Z</dcterms:created>
  <dcterms:modified xsi:type="dcterms:W3CDTF">2023-07-06T08:01:00Z</dcterms:modified>
</cp:coreProperties>
</file>